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6F14F" w14:textId="77777777" w:rsidR="00366456" w:rsidRDefault="00366456" w:rsidP="00366456">
      <w:pPr>
        <w:ind w:firstLine="567"/>
        <w:jc w:val="center"/>
        <w:rPr>
          <w:b/>
          <w:bCs/>
          <w:kern w:val="36"/>
          <w:lang w:val="kk-KZ"/>
        </w:rPr>
      </w:pPr>
      <w:bookmarkStart w:id="0" w:name="_GoBack"/>
      <w:bookmarkEnd w:id="0"/>
      <w:r>
        <w:rPr>
          <w:b/>
          <w:bCs/>
          <w:kern w:val="36"/>
          <w:lang w:val="kk-KZ"/>
        </w:rPr>
        <w:t>МАГИСТРАНТТЫҢ ӨЗІНДІК ЖҰМЫСЫН ОРЫНДАУ КЕСТЕСІ</w:t>
      </w:r>
    </w:p>
    <w:p w14:paraId="59643E23" w14:textId="77777777" w:rsidR="00366456" w:rsidRDefault="00366456" w:rsidP="00366456">
      <w:pPr>
        <w:ind w:firstLine="567"/>
        <w:jc w:val="both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42"/>
        <w:gridCol w:w="2337"/>
        <w:gridCol w:w="2336"/>
      </w:tblGrid>
      <w:tr w:rsidR="00366456" w:rsidRPr="00BB4F6A" w14:paraId="4B9EC6E7" w14:textId="77777777" w:rsidTr="00366456">
        <w:tc>
          <w:tcPr>
            <w:tcW w:w="530" w:type="dxa"/>
            <w:hideMark/>
          </w:tcPr>
          <w:p w14:paraId="75B0A7C4" w14:textId="77777777" w:rsidR="00366456" w:rsidRDefault="00366456">
            <w:pPr>
              <w:spacing w:line="256" w:lineRule="auto"/>
              <w:jc w:val="both"/>
              <w:rPr>
                <w:bCs/>
                <w:kern w:val="36"/>
                <w:lang w:eastAsia="en-US"/>
              </w:rPr>
            </w:pPr>
            <w:r>
              <w:rPr>
                <w:bCs/>
                <w:kern w:val="36"/>
                <w:lang w:eastAsia="en-US"/>
              </w:rPr>
              <w:t>№</w:t>
            </w:r>
          </w:p>
        </w:tc>
        <w:tc>
          <w:tcPr>
            <w:tcW w:w="4142" w:type="dxa"/>
            <w:hideMark/>
          </w:tcPr>
          <w:p w14:paraId="15210F5B" w14:textId="77777777" w:rsidR="00366456" w:rsidRPr="004020CC" w:rsidRDefault="00366456">
            <w:pPr>
              <w:spacing w:line="256" w:lineRule="auto"/>
              <w:jc w:val="center"/>
              <w:rPr>
                <w:bCs/>
                <w:kern w:val="36"/>
                <w:sz w:val="28"/>
                <w:szCs w:val="28"/>
                <w:lang w:eastAsia="en-US"/>
              </w:rPr>
            </w:pPr>
            <w:r w:rsidRPr="004020CC">
              <w:rPr>
                <w:sz w:val="28"/>
                <w:szCs w:val="28"/>
                <w:lang w:val="kk-KZ" w:eastAsia="en-US"/>
              </w:rPr>
              <w:t>МӨЖ тапсырмалары</w:t>
            </w:r>
          </w:p>
        </w:tc>
        <w:tc>
          <w:tcPr>
            <w:tcW w:w="2337" w:type="dxa"/>
            <w:hideMark/>
          </w:tcPr>
          <w:p w14:paraId="3056C0FE" w14:textId="77777777" w:rsidR="00366456" w:rsidRPr="004020CC" w:rsidRDefault="00366456">
            <w:pPr>
              <w:spacing w:line="256" w:lineRule="auto"/>
              <w:jc w:val="center"/>
              <w:rPr>
                <w:bCs/>
                <w:kern w:val="36"/>
                <w:sz w:val="28"/>
                <w:szCs w:val="28"/>
                <w:lang w:val="kk-KZ" w:eastAsia="en-US"/>
              </w:rPr>
            </w:pPr>
            <w:r w:rsidRPr="004020CC">
              <w:rPr>
                <w:bCs/>
                <w:kern w:val="36"/>
                <w:sz w:val="28"/>
                <w:szCs w:val="28"/>
                <w:lang w:val="kk-KZ" w:eastAsia="en-US"/>
              </w:rPr>
              <w:t>МӨЖ орындау түрлері</w:t>
            </w:r>
          </w:p>
        </w:tc>
        <w:tc>
          <w:tcPr>
            <w:tcW w:w="2336" w:type="dxa"/>
            <w:hideMark/>
          </w:tcPr>
          <w:p w14:paraId="0B36AD30" w14:textId="77777777" w:rsidR="00366456" w:rsidRPr="004020CC" w:rsidRDefault="00366456">
            <w:pPr>
              <w:spacing w:line="256" w:lineRule="auto"/>
              <w:jc w:val="center"/>
              <w:rPr>
                <w:bCs/>
                <w:kern w:val="36"/>
                <w:sz w:val="28"/>
                <w:szCs w:val="28"/>
                <w:lang w:val="kk-KZ" w:eastAsia="en-US"/>
              </w:rPr>
            </w:pPr>
            <w:r w:rsidRPr="004020CC">
              <w:rPr>
                <w:bCs/>
                <w:kern w:val="36"/>
                <w:sz w:val="28"/>
                <w:szCs w:val="28"/>
                <w:lang w:val="kk-KZ" w:eastAsia="en-US"/>
              </w:rPr>
              <w:t>МӨЖ тапсыру уақыты (оқу аптасы)</w:t>
            </w:r>
          </w:p>
        </w:tc>
      </w:tr>
      <w:tr w:rsidR="00366456" w14:paraId="61C4FB69" w14:textId="77777777" w:rsidTr="00887E9A">
        <w:tc>
          <w:tcPr>
            <w:tcW w:w="530" w:type="dxa"/>
            <w:hideMark/>
          </w:tcPr>
          <w:p w14:paraId="25417C2A" w14:textId="77777777" w:rsidR="00366456" w:rsidRDefault="00366456">
            <w:pPr>
              <w:spacing w:line="256" w:lineRule="auto"/>
              <w:jc w:val="both"/>
              <w:rPr>
                <w:bCs/>
                <w:kern w:val="36"/>
                <w:lang w:val="kk-KZ" w:eastAsia="en-US"/>
              </w:rPr>
            </w:pPr>
            <w:r>
              <w:rPr>
                <w:bCs/>
                <w:kern w:val="36"/>
                <w:lang w:val="kk-KZ" w:eastAsia="en-US"/>
              </w:rPr>
              <w:t>1</w:t>
            </w:r>
          </w:p>
        </w:tc>
        <w:tc>
          <w:tcPr>
            <w:tcW w:w="4142" w:type="dxa"/>
          </w:tcPr>
          <w:p w14:paraId="5C450E7B" w14:textId="65E8E5DB" w:rsidR="00366456" w:rsidRPr="00887E9A" w:rsidRDefault="00887E9A">
            <w:pPr>
              <w:spacing w:line="256" w:lineRule="auto"/>
              <w:jc w:val="both"/>
              <w:rPr>
                <w:bCs/>
                <w:kern w:val="36"/>
                <w:sz w:val="28"/>
                <w:szCs w:val="28"/>
                <w:lang w:val="kk-KZ" w:eastAsia="en-US"/>
              </w:rPr>
            </w:pPr>
            <w:r w:rsidRPr="00887E9A">
              <w:rPr>
                <w:sz w:val="28"/>
                <w:szCs w:val="28"/>
                <w:lang w:val="kk-KZ"/>
              </w:rPr>
              <w:t>Жаңалық бөлімі журналистінің қызметтік міндеттері: этикалық аспект.</w:t>
            </w:r>
          </w:p>
        </w:tc>
        <w:tc>
          <w:tcPr>
            <w:tcW w:w="2337" w:type="dxa"/>
            <w:hideMark/>
          </w:tcPr>
          <w:p w14:paraId="60495980" w14:textId="77777777" w:rsidR="00366456" w:rsidRPr="004020CC" w:rsidRDefault="00366456">
            <w:pPr>
              <w:spacing w:line="256" w:lineRule="auto"/>
              <w:jc w:val="center"/>
              <w:rPr>
                <w:bCs/>
                <w:kern w:val="36"/>
                <w:sz w:val="28"/>
                <w:szCs w:val="28"/>
                <w:lang w:val="kk-KZ" w:eastAsia="en-US"/>
              </w:rPr>
            </w:pPr>
            <w:r w:rsidRPr="004020CC">
              <w:rPr>
                <w:sz w:val="28"/>
                <w:szCs w:val="28"/>
                <w:lang w:val="kk-KZ" w:eastAsia="en-US"/>
              </w:rPr>
              <w:t>реферат түрінде</w:t>
            </w:r>
          </w:p>
        </w:tc>
        <w:tc>
          <w:tcPr>
            <w:tcW w:w="2336" w:type="dxa"/>
            <w:hideMark/>
          </w:tcPr>
          <w:p w14:paraId="78FB7503" w14:textId="43A99AFB" w:rsidR="00366456" w:rsidRPr="004020CC" w:rsidRDefault="004971E9">
            <w:pPr>
              <w:spacing w:line="256" w:lineRule="auto"/>
              <w:jc w:val="center"/>
              <w:rPr>
                <w:bCs/>
                <w:kern w:val="36"/>
                <w:sz w:val="28"/>
                <w:szCs w:val="28"/>
                <w:lang w:val="kk-KZ" w:eastAsia="en-US"/>
              </w:rPr>
            </w:pPr>
            <w:r>
              <w:rPr>
                <w:bCs/>
                <w:kern w:val="36"/>
                <w:sz w:val="28"/>
                <w:szCs w:val="28"/>
                <w:lang w:eastAsia="en-US"/>
              </w:rPr>
              <w:t>3</w:t>
            </w:r>
            <w:r w:rsidR="00366456" w:rsidRPr="004020CC">
              <w:rPr>
                <w:bCs/>
                <w:kern w:val="36"/>
                <w:sz w:val="28"/>
                <w:szCs w:val="28"/>
                <w:lang w:val="kk-KZ" w:eastAsia="en-US"/>
              </w:rPr>
              <w:t>-аптада</w:t>
            </w:r>
          </w:p>
        </w:tc>
      </w:tr>
      <w:tr w:rsidR="00366456" w14:paraId="0547B54B" w14:textId="77777777" w:rsidTr="00887E9A">
        <w:tc>
          <w:tcPr>
            <w:tcW w:w="530" w:type="dxa"/>
            <w:hideMark/>
          </w:tcPr>
          <w:p w14:paraId="5CEDC6C8" w14:textId="77777777" w:rsidR="00366456" w:rsidRDefault="00366456">
            <w:pPr>
              <w:spacing w:line="256" w:lineRule="auto"/>
              <w:jc w:val="both"/>
              <w:rPr>
                <w:bCs/>
                <w:kern w:val="36"/>
                <w:lang w:val="kk-KZ" w:eastAsia="en-US"/>
              </w:rPr>
            </w:pPr>
            <w:r>
              <w:rPr>
                <w:bCs/>
                <w:kern w:val="36"/>
                <w:lang w:val="kk-KZ" w:eastAsia="en-US"/>
              </w:rPr>
              <w:t>2</w:t>
            </w:r>
          </w:p>
        </w:tc>
        <w:tc>
          <w:tcPr>
            <w:tcW w:w="4142" w:type="dxa"/>
          </w:tcPr>
          <w:p w14:paraId="28EFC61E" w14:textId="33E591D1" w:rsidR="00366456" w:rsidRPr="00887E9A" w:rsidRDefault="00887E9A">
            <w:pPr>
              <w:spacing w:line="256" w:lineRule="auto"/>
              <w:jc w:val="both"/>
              <w:rPr>
                <w:bCs/>
                <w:kern w:val="36"/>
                <w:sz w:val="28"/>
                <w:szCs w:val="28"/>
                <w:lang w:val="kk-KZ" w:eastAsia="en-US"/>
              </w:rPr>
            </w:pPr>
            <w:r w:rsidRPr="00887E9A">
              <w:rPr>
                <w:sz w:val="28"/>
                <w:szCs w:val="28"/>
                <w:lang w:val="kk-KZ"/>
              </w:rPr>
              <w:t>Халықаралық журналистикадағы жаңа ақпараттық парадигма. Әлеуметтік  медиа.</w:t>
            </w:r>
          </w:p>
        </w:tc>
        <w:tc>
          <w:tcPr>
            <w:tcW w:w="2337" w:type="dxa"/>
            <w:hideMark/>
          </w:tcPr>
          <w:p w14:paraId="1190301D" w14:textId="77777777" w:rsidR="00366456" w:rsidRPr="004020CC" w:rsidRDefault="00366456">
            <w:pPr>
              <w:spacing w:line="256" w:lineRule="auto"/>
              <w:jc w:val="center"/>
              <w:rPr>
                <w:bCs/>
                <w:kern w:val="36"/>
                <w:sz w:val="28"/>
                <w:szCs w:val="28"/>
                <w:lang w:val="kk-KZ" w:eastAsia="en-US"/>
              </w:rPr>
            </w:pPr>
            <w:r w:rsidRPr="004020CC">
              <w:rPr>
                <w:sz w:val="28"/>
                <w:szCs w:val="28"/>
                <w:lang w:val="kk-KZ" w:eastAsia="en-US"/>
              </w:rPr>
              <w:t>реферат түрінде</w:t>
            </w:r>
          </w:p>
        </w:tc>
        <w:tc>
          <w:tcPr>
            <w:tcW w:w="2336" w:type="dxa"/>
            <w:hideMark/>
          </w:tcPr>
          <w:p w14:paraId="63927963" w14:textId="77777777" w:rsidR="00366456" w:rsidRPr="004020CC" w:rsidRDefault="00366456">
            <w:pPr>
              <w:spacing w:line="256" w:lineRule="auto"/>
              <w:jc w:val="center"/>
              <w:rPr>
                <w:bCs/>
                <w:kern w:val="36"/>
                <w:sz w:val="28"/>
                <w:szCs w:val="28"/>
                <w:lang w:val="kk-KZ" w:eastAsia="en-US"/>
              </w:rPr>
            </w:pPr>
            <w:r w:rsidRPr="004020CC">
              <w:rPr>
                <w:bCs/>
                <w:kern w:val="36"/>
                <w:sz w:val="28"/>
                <w:szCs w:val="28"/>
                <w:lang w:val="kk-KZ" w:eastAsia="en-US"/>
              </w:rPr>
              <w:t>5-аптада</w:t>
            </w:r>
          </w:p>
        </w:tc>
      </w:tr>
      <w:tr w:rsidR="00366456" w14:paraId="7294A257" w14:textId="77777777" w:rsidTr="00887E9A">
        <w:tc>
          <w:tcPr>
            <w:tcW w:w="530" w:type="dxa"/>
            <w:hideMark/>
          </w:tcPr>
          <w:p w14:paraId="2B02A80F" w14:textId="77777777" w:rsidR="00366456" w:rsidRDefault="00366456">
            <w:pPr>
              <w:spacing w:line="256" w:lineRule="auto"/>
              <w:jc w:val="both"/>
              <w:rPr>
                <w:bCs/>
                <w:kern w:val="36"/>
                <w:lang w:val="kk-KZ" w:eastAsia="en-US"/>
              </w:rPr>
            </w:pPr>
            <w:r>
              <w:rPr>
                <w:bCs/>
                <w:kern w:val="36"/>
                <w:lang w:val="kk-KZ" w:eastAsia="en-US"/>
              </w:rPr>
              <w:t>3</w:t>
            </w:r>
          </w:p>
        </w:tc>
        <w:tc>
          <w:tcPr>
            <w:tcW w:w="4142" w:type="dxa"/>
          </w:tcPr>
          <w:p w14:paraId="3CB3503C" w14:textId="13F5C919" w:rsidR="00366456" w:rsidRPr="00887E9A" w:rsidRDefault="00887E9A" w:rsidP="007179CC">
            <w:pPr>
              <w:spacing w:line="256" w:lineRule="auto"/>
              <w:jc w:val="both"/>
              <w:rPr>
                <w:bCs/>
                <w:kern w:val="36"/>
                <w:sz w:val="28"/>
                <w:szCs w:val="28"/>
                <w:lang w:val="kk-KZ" w:eastAsia="en-US"/>
              </w:rPr>
            </w:pPr>
            <w:r w:rsidRPr="00887E9A">
              <w:rPr>
                <w:sz w:val="28"/>
                <w:szCs w:val="28"/>
                <w:lang w:val="kk-KZ"/>
              </w:rPr>
              <w:t>Ұйымдағы коммуникативті процестердің схемасын жасаңыз, шығыс және кіріс коммуникациясын анықтаңыз.</w:t>
            </w:r>
          </w:p>
        </w:tc>
        <w:tc>
          <w:tcPr>
            <w:tcW w:w="2337" w:type="dxa"/>
            <w:hideMark/>
          </w:tcPr>
          <w:p w14:paraId="4619D20E" w14:textId="77777777" w:rsidR="00366456" w:rsidRPr="004020CC" w:rsidRDefault="00366456">
            <w:pPr>
              <w:spacing w:line="256" w:lineRule="auto"/>
              <w:jc w:val="center"/>
              <w:rPr>
                <w:bCs/>
                <w:kern w:val="36"/>
                <w:sz w:val="28"/>
                <w:szCs w:val="28"/>
                <w:lang w:val="kk-KZ" w:eastAsia="en-US"/>
              </w:rPr>
            </w:pPr>
            <w:r w:rsidRPr="004020CC">
              <w:rPr>
                <w:sz w:val="28"/>
                <w:szCs w:val="28"/>
                <w:lang w:val="kk-KZ" w:eastAsia="en-US"/>
              </w:rPr>
              <w:t>реферат түрінде</w:t>
            </w:r>
          </w:p>
        </w:tc>
        <w:tc>
          <w:tcPr>
            <w:tcW w:w="2336" w:type="dxa"/>
            <w:hideMark/>
          </w:tcPr>
          <w:p w14:paraId="679C4F21" w14:textId="77777777" w:rsidR="00366456" w:rsidRPr="004020CC" w:rsidRDefault="00366456">
            <w:pPr>
              <w:spacing w:line="256" w:lineRule="auto"/>
              <w:jc w:val="center"/>
              <w:rPr>
                <w:bCs/>
                <w:kern w:val="36"/>
                <w:sz w:val="28"/>
                <w:szCs w:val="28"/>
                <w:lang w:val="kk-KZ" w:eastAsia="en-US"/>
              </w:rPr>
            </w:pPr>
            <w:r w:rsidRPr="004020CC">
              <w:rPr>
                <w:bCs/>
                <w:kern w:val="36"/>
                <w:sz w:val="28"/>
                <w:szCs w:val="28"/>
                <w:lang w:val="kk-KZ" w:eastAsia="en-US"/>
              </w:rPr>
              <w:t>7-аптада</w:t>
            </w:r>
          </w:p>
        </w:tc>
      </w:tr>
      <w:tr w:rsidR="00366456" w14:paraId="1368F0ED" w14:textId="77777777" w:rsidTr="00887E9A">
        <w:tc>
          <w:tcPr>
            <w:tcW w:w="530" w:type="dxa"/>
            <w:hideMark/>
          </w:tcPr>
          <w:p w14:paraId="4B24DF63" w14:textId="77777777" w:rsidR="00366456" w:rsidRDefault="00366456">
            <w:pPr>
              <w:spacing w:line="256" w:lineRule="auto"/>
              <w:jc w:val="both"/>
              <w:rPr>
                <w:bCs/>
                <w:kern w:val="36"/>
                <w:lang w:val="kk-KZ" w:eastAsia="en-US"/>
              </w:rPr>
            </w:pPr>
            <w:r>
              <w:rPr>
                <w:bCs/>
                <w:kern w:val="36"/>
                <w:lang w:val="kk-KZ" w:eastAsia="en-US"/>
              </w:rPr>
              <w:t>4</w:t>
            </w:r>
          </w:p>
        </w:tc>
        <w:tc>
          <w:tcPr>
            <w:tcW w:w="4142" w:type="dxa"/>
          </w:tcPr>
          <w:p w14:paraId="609AB580" w14:textId="672EF1ED" w:rsidR="00366456" w:rsidRPr="00887E9A" w:rsidRDefault="00887E9A">
            <w:pPr>
              <w:spacing w:line="256" w:lineRule="auto"/>
              <w:jc w:val="both"/>
              <w:rPr>
                <w:bCs/>
                <w:kern w:val="36"/>
                <w:sz w:val="28"/>
                <w:szCs w:val="28"/>
                <w:lang w:val="kk-KZ" w:eastAsia="en-US"/>
              </w:rPr>
            </w:pPr>
            <w:r w:rsidRPr="00887E9A">
              <w:rPr>
                <w:sz w:val="28"/>
                <w:szCs w:val="28"/>
                <w:lang w:val="kk-KZ"/>
              </w:rPr>
              <w:t>БАҚ қызметкерлерінің құқықтары мен міндеттері: Қазақстан мен шет мемлекеттердегі заңдылық</w:t>
            </w:r>
          </w:p>
        </w:tc>
        <w:tc>
          <w:tcPr>
            <w:tcW w:w="2337" w:type="dxa"/>
            <w:hideMark/>
          </w:tcPr>
          <w:p w14:paraId="2A31D5DB" w14:textId="77777777" w:rsidR="00366456" w:rsidRPr="004020CC" w:rsidRDefault="0036645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020CC">
              <w:rPr>
                <w:sz w:val="28"/>
                <w:szCs w:val="28"/>
                <w:lang w:val="kk-KZ" w:eastAsia="en-US"/>
              </w:rPr>
              <w:t>реферат түрінде</w:t>
            </w:r>
          </w:p>
        </w:tc>
        <w:tc>
          <w:tcPr>
            <w:tcW w:w="2336" w:type="dxa"/>
            <w:hideMark/>
          </w:tcPr>
          <w:p w14:paraId="54E5EAAE" w14:textId="27AE05AA" w:rsidR="00366456" w:rsidRPr="004020CC" w:rsidRDefault="004971E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kern w:val="36"/>
                <w:sz w:val="28"/>
                <w:szCs w:val="28"/>
                <w:lang w:val="kk-KZ" w:eastAsia="en-US"/>
              </w:rPr>
              <w:t>9</w:t>
            </w:r>
            <w:r w:rsidR="00366456" w:rsidRPr="004020CC">
              <w:rPr>
                <w:bCs/>
                <w:kern w:val="36"/>
                <w:sz w:val="28"/>
                <w:szCs w:val="28"/>
                <w:lang w:val="kk-KZ" w:eastAsia="en-US"/>
              </w:rPr>
              <w:t>-аптада</w:t>
            </w:r>
          </w:p>
        </w:tc>
      </w:tr>
      <w:tr w:rsidR="00366456" w14:paraId="3EE43892" w14:textId="77777777" w:rsidTr="00887E9A">
        <w:tc>
          <w:tcPr>
            <w:tcW w:w="530" w:type="dxa"/>
            <w:hideMark/>
          </w:tcPr>
          <w:p w14:paraId="3BEF7429" w14:textId="77777777" w:rsidR="00366456" w:rsidRDefault="00366456">
            <w:pPr>
              <w:spacing w:line="256" w:lineRule="auto"/>
              <w:jc w:val="both"/>
              <w:rPr>
                <w:bCs/>
                <w:kern w:val="36"/>
                <w:lang w:val="kk-KZ" w:eastAsia="en-US"/>
              </w:rPr>
            </w:pPr>
            <w:r>
              <w:rPr>
                <w:bCs/>
                <w:kern w:val="36"/>
                <w:lang w:val="kk-KZ" w:eastAsia="en-US"/>
              </w:rPr>
              <w:t>5</w:t>
            </w:r>
          </w:p>
        </w:tc>
        <w:tc>
          <w:tcPr>
            <w:tcW w:w="4142" w:type="dxa"/>
          </w:tcPr>
          <w:p w14:paraId="6C482E58" w14:textId="4CB39BBE" w:rsidR="00366456" w:rsidRPr="00887E9A" w:rsidRDefault="00887E9A">
            <w:pPr>
              <w:spacing w:line="256" w:lineRule="auto"/>
              <w:rPr>
                <w:bCs/>
                <w:kern w:val="36"/>
                <w:sz w:val="28"/>
                <w:szCs w:val="28"/>
                <w:lang w:val="kk-KZ" w:eastAsia="en-US"/>
              </w:rPr>
            </w:pPr>
            <w:r w:rsidRPr="00887E9A">
              <w:rPr>
                <w:sz w:val="28"/>
                <w:szCs w:val="28"/>
                <w:lang w:val="kk-KZ"/>
              </w:rPr>
              <w:t>30 жылдардағы АҚШ БАҚ өкілдерінің жұмыс тәжірибелері</w:t>
            </w:r>
          </w:p>
        </w:tc>
        <w:tc>
          <w:tcPr>
            <w:tcW w:w="2337" w:type="dxa"/>
            <w:hideMark/>
          </w:tcPr>
          <w:p w14:paraId="2826E3ED" w14:textId="77777777" w:rsidR="00366456" w:rsidRPr="004020CC" w:rsidRDefault="0036645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020CC">
              <w:rPr>
                <w:sz w:val="28"/>
                <w:szCs w:val="28"/>
                <w:lang w:val="kk-KZ" w:eastAsia="en-US"/>
              </w:rPr>
              <w:t>реферат түрінде</w:t>
            </w:r>
          </w:p>
        </w:tc>
        <w:tc>
          <w:tcPr>
            <w:tcW w:w="2336" w:type="dxa"/>
            <w:hideMark/>
          </w:tcPr>
          <w:p w14:paraId="7702BB9C" w14:textId="50C4EC19" w:rsidR="00366456" w:rsidRPr="004020CC" w:rsidRDefault="004020C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020CC">
              <w:rPr>
                <w:bCs/>
                <w:kern w:val="36"/>
                <w:sz w:val="28"/>
                <w:szCs w:val="28"/>
                <w:lang w:val="kk-KZ" w:eastAsia="en-US"/>
              </w:rPr>
              <w:t>1</w:t>
            </w:r>
            <w:r w:rsidR="004971E9">
              <w:rPr>
                <w:bCs/>
                <w:kern w:val="36"/>
                <w:sz w:val="28"/>
                <w:szCs w:val="28"/>
                <w:lang w:val="kk-KZ" w:eastAsia="en-US"/>
              </w:rPr>
              <w:t>1</w:t>
            </w:r>
            <w:r w:rsidR="00366456" w:rsidRPr="004020CC">
              <w:rPr>
                <w:bCs/>
                <w:kern w:val="36"/>
                <w:sz w:val="28"/>
                <w:szCs w:val="28"/>
                <w:lang w:val="kk-KZ" w:eastAsia="en-US"/>
              </w:rPr>
              <w:t>-аптада</w:t>
            </w:r>
          </w:p>
        </w:tc>
      </w:tr>
      <w:tr w:rsidR="00366456" w14:paraId="77671F79" w14:textId="77777777" w:rsidTr="00887E9A">
        <w:tc>
          <w:tcPr>
            <w:tcW w:w="530" w:type="dxa"/>
            <w:hideMark/>
          </w:tcPr>
          <w:p w14:paraId="545B1E44" w14:textId="77777777" w:rsidR="00366456" w:rsidRDefault="00366456">
            <w:pPr>
              <w:spacing w:line="256" w:lineRule="auto"/>
              <w:jc w:val="both"/>
              <w:rPr>
                <w:bCs/>
                <w:kern w:val="36"/>
                <w:lang w:val="kk-KZ" w:eastAsia="en-US"/>
              </w:rPr>
            </w:pPr>
            <w:r>
              <w:rPr>
                <w:bCs/>
                <w:kern w:val="36"/>
                <w:lang w:val="kk-KZ" w:eastAsia="en-US"/>
              </w:rPr>
              <w:t>6</w:t>
            </w:r>
          </w:p>
        </w:tc>
        <w:tc>
          <w:tcPr>
            <w:tcW w:w="4142" w:type="dxa"/>
          </w:tcPr>
          <w:p w14:paraId="46A4FFC1" w14:textId="7DB596E7" w:rsidR="00366456" w:rsidRPr="00887E9A" w:rsidRDefault="00887E9A">
            <w:pPr>
              <w:spacing w:line="256" w:lineRule="auto"/>
              <w:rPr>
                <w:bCs/>
                <w:kern w:val="36"/>
                <w:sz w:val="28"/>
                <w:szCs w:val="28"/>
                <w:lang w:val="kk-KZ" w:eastAsia="en-US"/>
              </w:rPr>
            </w:pPr>
            <w:r w:rsidRPr="00887E9A">
              <w:rPr>
                <w:sz w:val="28"/>
                <w:szCs w:val="28"/>
                <w:lang w:val="kk-KZ"/>
              </w:rPr>
              <w:t>БАҚ-тағы бағалау мен интерпретация.</w:t>
            </w:r>
          </w:p>
        </w:tc>
        <w:tc>
          <w:tcPr>
            <w:tcW w:w="2337" w:type="dxa"/>
            <w:hideMark/>
          </w:tcPr>
          <w:p w14:paraId="42F45BEA" w14:textId="77777777" w:rsidR="00366456" w:rsidRPr="004020CC" w:rsidRDefault="0036645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020CC">
              <w:rPr>
                <w:sz w:val="28"/>
                <w:szCs w:val="28"/>
                <w:lang w:val="kk-KZ" w:eastAsia="en-US"/>
              </w:rPr>
              <w:t>реферат түрінде</w:t>
            </w:r>
          </w:p>
        </w:tc>
        <w:tc>
          <w:tcPr>
            <w:tcW w:w="2336" w:type="dxa"/>
            <w:hideMark/>
          </w:tcPr>
          <w:p w14:paraId="337700D1" w14:textId="77777777" w:rsidR="00366456" w:rsidRPr="004020CC" w:rsidRDefault="0036645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020CC">
              <w:rPr>
                <w:bCs/>
                <w:kern w:val="36"/>
                <w:sz w:val="28"/>
                <w:szCs w:val="28"/>
                <w:lang w:val="kk-KZ" w:eastAsia="en-US"/>
              </w:rPr>
              <w:t>13-аптада</w:t>
            </w:r>
          </w:p>
        </w:tc>
      </w:tr>
      <w:tr w:rsidR="00366456" w14:paraId="54512D48" w14:textId="77777777" w:rsidTr="00887E9A">
        <w:trPr>
          <w:trHeight w:val="70"/>
        </w:trPr>
        <w:tc>
          <w:tcPr>
            <w:tcW w:w="530" w:type="dxa"/>
            <w:hideMark/>
          </w:tcPr>
          <w:p w14:paraId="4A2F6516" w14:textId="77777777" w:rsidR="00366456" w:rsidRDefault="00366456">
            <w:pPr>
              <w:spacing w:line="256" w:lineRule="auto"/>
              <w:jc w:val="both"/>
              <w:rPr>
                <w:bCs/>
                <w:kern w:val="36"/>
                <w:lang w:val="kk-KZ" w:eastAsia="en-US"/>
              </w:rPr>
            </w:pPr>
            <w:r>
              <w:rPr>
                <w:bCs/>
                <w:kern w:val="36"/>
                <w:lang w:val="kk-KZ" w:eastAsia="en-US"/>
              </w:rPr>
              <w:t>7</w:t>
            </w:r>
          </w:p>
        </w:tc>
        <w:tc>
          <w:tcPr>
            <w:tcW w:w="4142" w:type="dxa"/>
          </w:tcPr>
          <w:p w14:paraId="1745C7D9" w14:textId="371B22D1" w:rsidR="00366456" w:rsidRPr="00887E9A" w:rsidRDefault="00887E9A" w:rsidP="004020CC">
            <w:pPr>
              <w:spacing w:line="256" w:lineRule="auto"/>
              <w:rPr>
                <w:bCs/>
                <w:kern w:val="36"/>
                <w:sz w:val="28"/>
                <w:szCs w:val="28"/>
                <w:lang w:val="kk-KZ" w:eastAsia="en-US"/>
              </w:rPr>
            </w:pPr>
            <w:r w:rsidRPr="00887E9A">
              <w:rPr>
                <w:sz w:val="28"/>
                <w:szCs w:val="28"/>
                <w:lang w:val="kk-KZ"/>
              </w:rPr>
              <w:t>Халықаралық ақпаратты бағалау мен интерпретациялау: мақсаттары, тапсырмалары, функциялары.</w:t>
            </w:r>
          </w:p>
        </w:tc>
        <w:tc>
          <w:tcPr>
            <w:tcW w:w="2337" w:type="dxa"/>
            <w:hideMark/>
          </w:tcPr>
          <w:p w14:paraId="6B1094EA" w14:textId="77777777" w:rsidR="00366456" w:rsidRPr="004020CC" w:rsidRDefault="0036645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020CC">
              <w:rPr>
                <w:sz w:val="28"/>
                <w:szCs w:val="28"/>
                <w:lang w:val="kk-KZ" w:eastAsia="en-US"/>
              </w:rPr>
              <w:t>реферат түрінде</w:t>
            </w:r>
          </w:p>
        </w:tc>
        <w:tc>
          <w:tcPr>
            <w:tcW w:w="2336" w:type="dxa"/>
            <w:hideMark/>
          </w:tcPr>
          <w:p w14:paraId="762DC0FA" w14:textId="77777777" w:rsidR="00366456" w:rsidRPr="004020CC" w:rsidRDefault="0036645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020CC">
              <w:rPr>
                <w:bCs/>
                <w:kern w:val="36"/>
                <w:sz w:val="28"/>
                <w:szCs w:val="28"/>
                <w:lang w:val="kk-KZ" w:eastAsia="en-US"/>
              </w:rPr>
              <w:t>15-аптада</w:t>
            </w:r>
          </w:p>
        </w:tc>
      </w:tr>
    </w:tbl>
    <w:p w14:paraId="494303BD" w14:textId="77777777" w:rsidR="00366456" w:rsidRDefault="00366456" w:rsidP="00366456">
      <w:pPr>
        <w:rPr>
          <w:lang w:val="kk-KZ"/>
        </w:rPr>
      </w:pPr>
    </w:p>
    <w:p w14:paraId="2AF348AC" w14:textId="77777777" w:rsidR="00F05132" w:rsidRPr="00366456" w:rsidRDefault="00F05132" w:rsidP="004020CC">
      <w:pPr>
        <w:rPr>
          <w:lang w:val="kk-KZ"/>
        </w:rPr>
      </w:pPr>
    </w:p>
    <w:sectPr w:rsidR="00F05132" w:rsidRPr="00366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15632"/>
    <w:multiLevelType w:val="hybridMultilevel"/>
    <w:tmpl w:val="420C3714"/>
    <w:lvl w:ilvl="0" w:tplc="0419000F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56"/>
    <w:rsid w:val="00366456"/>
    <w:rsid w:val="004020CC"/>
    <w:rsid w:val="004971E9"/>
    <w:rsid w:val="007179CC"/>
    <w:rsid w:val="00887E9A"/>
    <w:rsid w:val="00B7750B"/>
    <w:rsid w:val="00BB4F6A"/>
    <w:rsid w:val="00F05132"/>
    <w:rsid w:val="00F5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496D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5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6456"/>
    <w:pPr>
      <w:keepNext/>
      <w:jc w:val="center"/>
      <w:outlineLvl w:val="0"/>
    </w:pPr>
    <w:rPr>
      <w:rFonts w:ascii="Kz Times New Roman" w:hAnsi="Kz Times New Roman" w:cs="Kz Times New Roman"/>
      <w:b/>
      <w:sz w:val="28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0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66456"/>
    <w:rPr>
      <w:rFonts w:ascii="Kz Times New Roman" w:hAnsi="Kz Times New Roman" w:cs="Kz Times New Roman"/>
      <w:b/>
      <w:sz w:val="24"/>
      <w:szCs w:val="24"/>
      <w:lang w:val="kk-KZ" w:eastAsia="ru-RU"/>
    </w:rPr>
  </w:style>
  <w:style w:type="character" w:styleId="a3">
    <w:name w:val="Hyperlink"/>
    <w:basedOn w:val="a0"/>
    <w:uiPriority w:val="99"/>
    <w:semiHidden/>
    <w:unhideWhenUsed/>
    <w:rsid w:val="00366456"/>
    <w:rPr>
      <w:rFonts w:ascii="Times New Roman" w:hAnsi="Times New Roman" w:cs="Times New Roman"/>
      <w:color w:val="0563C1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366456"/>
    <w:rPr>
      <w:rFonts w:ascii="Times New Roman" w:hAnsi="Times New Roman" w:cs="Times New Roman"/>
      <w:i/>
      <w:iCs/>
    </w:rPr>
  </w:style>
  <w:style w:type="paragraph" w:styleId="a4">
    <w:name w:val="Normal (Web)"/>
    <w:basedOn w:val="a"/>
    <w:uiPriority w:val="99"/>
    <w:unhideWhenUsed/>
    <w:rsid w:val="00366456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66456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366456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020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7">
    <w:name w:val="Body Text"/>
    <w:basedOn w:val="a"/>
    <w:link w:val="a8"/>
    <w:rsid w:val="004020CC"/>
    <w:pPr>
      <w:spacing w:after="120"/>
    </w:pPr>
    <w:rPr>
      <w:rFonts w:eastAsia="Calibri"/>
    </w:rPr>
  </w:style>
  <w:style w:type="character" w:customStyle="1" w:styleId="a8">
    <w:name w:val="Основной текст Знак"/>
    <w:basedOn w:val="a0"/>
    <w:link w:val="a7"/>
    <w:rsid w:val="004020C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rsid w:val="004971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5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6456"/>
    <w:pPr>
      <w:keepNext/>
      <w:jc w:val="center"/>
      <w:outlineLvl w:val="0"/>
    </w:pPr>
    <w:rPr>
      <w:rFonts w:ascii="Kz Times New Roman" w:hAnsi="Kz Times New Roman" w:cs="Kz Times New Roman"/>
      <w:b/>
      <w:sz w:val="28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0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66456"/>
    <w:rPr>
      <w:rFonts w:ascii="Kz Times New Roman" w:hAnsi="Kz Times New Roman" w:cs="Kz Times New Roman"/>
      <w:b/>
      <w:sz w:val="24"/>
      <w:szCs w:val="24"/>
      <w:lang w:val="kk-KZ" w:eastAsia="ru-RU"/>
    </w:rPr>
  </w:style>
  <w:style w:type="character" w:styleId="a3">
    <w:name w:val="Hyperlink"/>
    <w:basedOn w:val="a0"/>
    <w:uiPriority w:val="99"/>
    <w:semiHidden/>
    <w:unhideWhenUsed/>
    <w:rsid w:val="00366456"/>
    <w:rPr>
      <w:rFonts w:ascii="Times New Roman" w:hAnsi="Times New Roman" w:cs="Times New Roman"/>
      <w:color w:val="0563C1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366456"/>
    <w:rPr>
      <w:rFonts w:ascii="Times New Roman" w:hAnsi="Times New Roman" w:cs="Times New Roman"/>
      <w:i/>
      <w:iCs/>
    </w:rPr>
  </w:style>
  <w:style w:type="paragraph" w:styleId="a4">
    <w:name w:val="Normal (Web)"/>
    <w:basedOn w:val="a"/>
    <w:uiPriority w:val="99"/>
    <w:unhideWhenUsed/>
    <w:rsid w:val="00366456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66456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366456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020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7">
    <w:name w:val="Body Text"/>
    <w:basedOn w:val="a"/>
    <w:link w:val="a8"/>
    <w:rsid w:val="004020CC"/>
    <w:pPr>
      <w:spacing w:after="120"/>
    </w:pPr>
    <w:rPr>
      <w:rFonts w:eastAsia="Calibri"/>
    </w:rPr>
  </w:style>
  <w:style w:type="character" w:customStyle="1" w:styleId="a8">
    <w:name w:val="Основной текст Знак"/>
    <w:basedOn w:val="a0"/>
    <w:link w:val="a7"/>
    <w:rsid w:val="004020C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rsid w:val="00497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</dc:creator>
  <cp:keywords/>
  <dc:description/>
  <cp:lastModifiedBy>8</cp:lastModifiedBy>
  <cp:revision>2</cp:revision>
  <dcterms:created xsi:type="dcterms:W3CDTF">2021-09-17T12:23:00Z</dcterms:created>
  <dcterms:modified xsi:type="dcterms:W3CDTF">2021-09-17T12:23:00Z</dcterms:modified>
</cp:coreProperties>
</file>